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A1F" w:rsidRDefault="002D7A08" w:rsidP="0036625E">
      <w:pPr>
        <w:shd w:val="clear" w:color="auto" w:fill="FFFFFF"/>
        <w:spacing w:after="0" w:line="240" w:lineRule="auto"/>
        <w:outlineLvl w:val="3"/>
        <w:rPr>
          <w:rFonts w:ascii="Arial" w:eastAsia="Times New Roman" w:hAnsi="Arial" w:cs="Arial"/>
          <w:color w:val="000000"/>
          <w:sz w:val="26"/>
          <w:szCs w:val="26"/>
        </w:rPr>
      </w:pPr>
      <w:r>
        <w:rPr>
          <w:rFonts w:ascii="Arial" w:eastAsia="Times New Roman" w:hAnsi="Arial" w:cs="Arial"/>
          <w:color w:val="000000"/>
          <w:sz w:val="26"/>
          <w:szCs w:val="26"/>
        </w:rPr>
        <w:t>Assignment 2: Primary Source Analysis and Disciplined Inquiry</w:t>
      </w:r>
    </w:p>
    <w:p w:rsidR="004121CB" w:rsidRDefault="004121CB" w:rsidP="0036625E">
      <w:pPr>
        <w:shd w:val="clear" w:color="auto" w:fill="FFFFFF"/>
        <w:spacing w:after="0" w:line="240" w:lineRule="auto"/>
        <w:outlineLvl w:val="3"/>
        <w:rPr>
          <w:rFonts w:ascii="Arial" w:eastAsia="Times New Roman" w:hAnsi="Arial" w:cs="Arial"/>
          <w:color w:val="000000"/>
          <w:sz w:val="26"/>
          <w:szCs w:val="26"/>
        </w:rPr>
      </w:pPr>
      <w:r>
        <w:rPr>
          <w:rFonts w:ascii="Arial" w:eastAsia="Times New Roman" w:hAnsi="Arial" w:cs="Arial"/>
          <w:color w:val="000000"/>
          <w:sz w:val="26"/>
          <w:szCs w:val="26"/>
        </w:rPr>
        <w:t>Maggie Faria</w:t>
      </w:r>
    </w:p>
    <w:p w:rsidR="004121CB" w:rsidRDefault="004121CB" w:rsidP="0036625E">
      <w:pPr>
        <w:shd w:val="clear" w:color="auto" w:fill="FFFFFF"/>
        <w:spacing w:after="0" w:line="240" w:lineRule="auto"/>
        <w:outlineLvl w:val="3"/>
        <w:rPr>
          <w:rFonts w:ascii="Arial" w:eastAsia="Times New Roman" w:hAnsi="Arial" w:cs="Arial"/>
          <w:color w:val="000000"/>
          <w:sz w:val="26"/>
          <w:szCs w:val="26"/>
        </w:rPr>
      </w:pPr>
    </w:p>
    <w:p w:rsidR="00F47A1F" w:rsidRDefault="00F47A1F" w:rsidP="0036625E">
      <w:pPr>
        <w:shd w:val="clear" w:color="auto" w:fill="FFFFFF"/>
        <w:spacing w:after="0" w:line="240" w:lineRule="auto"/>
        <w:outlineLvl w:val="3"/>
        <w:rPr>
          <w:rFonts w:ascii="Arial" w:eastAsia="Times New Roman" w:hAnsi="Arial" w:cs="Arial"/>
          <w:color w:val="000000"/>
          <w:sz w:val="26"/>
          <w:szCs w:val="26"/>
        </w:rPr>
      </w:pPr>
      <w:r>
        <w:rPr>
          <w:rFonts w:ascii="Arial" w:eastAsia="Times New Roman" w:hAnsi="Arial" w:cs="Arial"/>
          <w:color w:val="000000"/>
          <w:sz w:val="26"/>
          <w:szCs w:val="26"/>
        </w:rPr>
        <w:t>Activity #1:</w:t>
      </w:r>
    </w:p>
    <w:p w:rsidR="00F47A1F" w:rsidRDefault="00F47A1F" w:rsidP="0036625E">
      <w:pPr>
        <w:shd w:val="clear" w:color="auto" w:fill="FFFFFF"/>
        <w:spacing w:after="0" w:line="240" w:lineRule="auto"/>
        <w:outlineLvl w:val="3"/>
        <w:rPr>
          <w:rFonts w:ascii="Arial" w:eastAsia="Times New Roman" w:hAnsi="Arial" w:cs="Arial"/>
          <w:color w:val="000000"/>
          <w:sz w:val="26"/>
          <w:szCs w:val="26"/>
        </w:rPr>
      </w:pPr>
      <w:r>
        <w:rPr>
          <w:rFonts w:ascii="Arial" w:eastAsia="Times New Roman" w:hAnsi="Arial" w:cs="Arial"/>
          <w:color w:val="000000"/>
          <w:sz w:val="26"/>
          <w:szCs w:val="26"/>
        </w:rPr>
        <w:t>Lewis &amp; Clark’s Expedition to the Complex West</w:t>
      </w:r>
    </w:p>
    <w:p w:rsidR="00B2041E" w:rsidRDefault="00B2041E" w:rsidP="0036625E">
      <w:pPr>
        <w:shd w:val="clear" w:color="auto" w:fill="FFFFFF"/>
        <w:spacing w:after="0" w:line="240" w:lineRule="auto"/>
        <w:outlineLvl w:val="3"/>
        <w:rPr>
          <w:rFonts w:ascii="Arial" w:eastAsia="Times New Roman" w:hAnsi="Arial" w:cs="Arial"/>
          <w:color w:val="000000"/>
          <w:sz w:val="26"/>
          <w:szCs w:val="26"/>
        </w:rPr>
      </w:pPr>
    </w:p>
    <w:p w:rsidR="00B2041E" w:rsidRPr="00B2041E" w:rsidRDefault="00B2041E" w:rsidP="00EA7DF1">
      <w:pPr>
        <w:shd w:val="clear" w:color="auto" w:fill="FFFFFF"/>
        <w:spacing w:after="0" w:line="240" w:lineRule="auto"/>
        <w:outlineLvl w:val="3"/>
        <w:rPr>
          <w:rFonts w:ascii="Arial" w:eastAsia="Times New Roman" w:hAnsi="Arial" w:cs="Arial"/>
          <w:color w:val="000000"/>
          <w:sz w:val="20"/>
          <w:szCs w:val="20"/>
        </w:rPr>
      </w:pPr>
      <w:r w:rsidRPr="00EA7DF1">
        <w:rPr>
          <w:rFonts w:ascii="Arial" w:eastAsia="Times New Roman" w:hAnsi="Arial" w:cs="Arial"/>
          <w:color w:val="000000"/>
          <w:sz w:val="20"/>
          <w:szCs w:val="20"/>
          <w:u w:val="single"/>
        </w:rPr>
        <w:t>Disciplined Inquiry in the Social Studies</w:t>
      </w:r>
      <w:r w:rsidRPr="00B2041E">
        <w:rPr>
          <w:rFonts w:ascii="Arial" w:eastAsia="Times New Roman" w:hAnsi="Arial" w:cs="Arial"/>
          <w:color w:val="000000"/>
          <w:sz w:val="20"/>
          <w:szCs w:val="20"/>
        </w:rPr>
        <w:t>:</w:t>
      </w:r>
    </w:p>
    <w:p w:rsidR="00B2041E" w:rsidRDefault="00B2041E" w:rsidP="00EA7DF1">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Teaching and Learning must have Purpose</w:t>
      </w:r>
      <w:r w:rsidR="00E56B8D">
        <w:rPr>
          <w:rFonts w:ascii="Arial" w:eastAsia="Times New Roman" w:hAnsi="Arial" w:cs="Arial"/>
          <w:color w:val="000000"/>
          <w:sz w:val="20"/>
          <w:szCs w:val="20"/>
        </w:rPr>
        <w:t>:</w:t>
      </w:r>
    </w:p>
    <w:p w:rsidR="00E56B8D" w:rsidRPr="00B2041E" w:rsidRDefault="007C738F" w:rsidP="00B2041E">
      <w:pPr>
        <w:shd w:val="clear" w:color="auto" w:fill="FFFFFF"/>
        <w:spacing w:after="0" w:line="240" w:lineRule="auto"/>
        <w:outlineLvl w:val="3"/>
        <w:rPr>
          <w:rFonts w:ascii="Arial" w:eastAsia="Times New Roman" w:hAnsi="Arial" w:cs="Arial"/>
          <w:color w:val="000000"/>
          <w:sz w:val="20"/>
          <w:szCs w:val="20"/>
        </w:rPr>
      </w:pPr>
      <w:r w:rsidRPr="007C738F">
        <w:rPr>
          <w:rFonts w:ascii="Arial" w:eastAsia="Times New Roman" w:hAnsi="Arial" w:cs="Arial"/>
          <w:color w:val="000000"/>
          <w:sz w:val="20"/>
          <w:szCs w:val="20"/>
        </w:rPr>
        <w:t>Students will identify various groups involved in land use and ownership in the West and lear</w:t>
      </w:r>
      <w:r>
        <w:rPr>
          <w:rFonts w:ascii="Arial" w:eastAsia="Times New Roman" w:hAnsi="Arial" w:cs="Arial"/>
          <w:color w:val="000000"/>
          <w:sz w:val="20"/>
          <w:szCs w:val="20"/>
        </w:rPr>
        <w:t xml:space="preserve">n that </w:t>
      </w:r>
      <w:r w:rsidRPr="007C738F">
        <w:rPr>
          <w:rFonts w:ascii="Arial" w:eastAsia="Times New Roman" w:hAnsi="Arial" w:cs="Arial"/>
          <w:color w:val="000000"/>
          <w:sz w:val="20"/>
          <w:szCs w:val="20"/>
        </w:rPr>
        <w:t>territorial acquisition required careful negotiation.</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Learning Means In-Depth Understanding</w:t>
      </w:r>
      <w:r w:rsidR="007C738F">
        <w:rPr>
          <w:rFonts w:ascii="Arial" w:eastAsia="Times New Roman" w:hAnsi="Arial" w:cs="Arial"/>
          <w:color w:val="000000"/>
          <w:sz w:val="20"/>
          <w:szCs w:val="20"/>
        </w:rPr>
        <w:t>:</w:t>
      </w:r>
    </w:p>
    <w:p w:rsidR="007C738F" w:rsidRPr="00B2041E" w:rsidRDefault="007C738F" w:rsidP="00B2041E">
      <w:pPr>
        <w:shd w:val="clear" w:color="auto" w:fill="FFFFFF"/>
        <w:spacing w:after="0" w:line="240" w:lineRule="auto"/>
        <w:outlineLvl w:val="3"/>
        <w:rPr>
          <w:rFonts w:ascii="Arial" w:eastAsia="Times New Roman" w:hAnsi="Arial" w:cs="Arial"/>
          <w:color w:val="000000"/>
          <w:sz w:val="20"/>
          <w:szCs w:val="20"/>
        </w:rPr>
      </w:pPr>
      <w:r w:rsidRPr="007C738F">
        <w:rPr>
          <w:rFonts w:ascii="Arial" w:eastAsia="Times New Roman" w:hAnsi="Arial" w:cs="Arial"/>
          <w:color w:val="000000"/>
          <w:sz w:val="20"/>
          <w:szCs w:val="20"/>
        </w:rPr>
        <w:t>Students will analyze primary sources demonstrating various political interests in the West, including the Spanish, French, British, and those of several Native American groups, and place them on a historic map of the West</w:t>
      </w:r>
      <w:r>
        <w:rPr>
          <w:rFonts w:ascii="Arial" w:eastAsia="Times New Roman" w:hAnsi="Arial" w:cs="Arial"/>
          <w:color w:val="000000"/>
          <w:sz w:val="20"/>
          <w:szCs w:val="20"/>
        </w:rPr>
        <w:t>.</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Instruction Must Build on Students' Prior Knowledge</w:t>
      </w:r>
      <w:r w:rsidR="007C738F">
        <w:rPr>
          <w:rFonts w:ascii="Arial" w:eastAsia="Times New Roman" w:hAnsi="Arial" w:cs="Arial"/>
          <w:color w:val="000000"/>
          <w:sz w:val="20"/>
          <w:szCs w:val="20"/>
        </w:rPr>
        <w:t>:</w:t>
      </w:r>
    </w:p>
    <w:p w:rsidR="007C738F" w:rsidRPr="00B2041E" w:rsidRDefault="007C738F" w:rsidP="00B2041E">
      <w:pPr>
        <w:shd w:val="clear" w:color="auto" w:fill="FFFFFF"/>
        <w:spacing w:after="0" w:line="240" w:lineRule="auto"/>
        <w:outlineLvl w:val="3"/>
        <w:rPr>
          <w:rFonts w:ascii="Arial" w:eastAsia="Times New Roman" w:hAnsi="Arial" w:cs="Arial"/>
          <w:color w:val="000000"/>
          <w:sz w:val="20"/>
          <w:szCs w:val="20"/>
        </w:rPr>
      </w:pPr>
      <w:r w:rsidRPr="007C738F">
        <w:rPr>
          <w:rFonts w:ascii="Arial" w:eastAsia="Times New Roman" w:hAnsi="Arial" w:cs="Arial"/>
          <w:color w:val="000000"/>
          <w:sz w:val="20"/>
          <w:szCs w:val="20"/>
        </w:rPr>
        <w:t>This activity can be used as an introduction or for a closer study of the Lewis &amp; Clark Expedition.</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People Learn Through Disciplined Inquiry</w:t>
      </w:r>
      <w:r w:rsidR="00D546C9">
        <w:rPr>
          <w:rFonts w:ascii="Arial" w:eastAsia="Times New Roman" w:hAnsi="Arial" w:cs="Arial"/>
          <w:color w:val="000000"/>
          <w:sz w:val="20"/>
          <w:szCs w:val="20"/>
        </w:rPr>
        <w:t>:</w:t>
      </w:r>
    </w:p>
    <w:p w:rsidR="00D546C9" w:rsidRPr="00B2041E" w:rsidRDefault="00D546C9" w:rsidP="00B2041E">
      <w:pPr>
        <w:shd w:val="clear" w:color="auto" w:fill="FFFFFF"/>
        <w:spacing w:after="0" w:line="240" w:lineRule="auto"/>
        <w:outlineLvl w:val="3"/>
        <w:rPr>
          <w:rFonts w:ascii="Arial" w:eastAsia="Times New Roman" w:hAnsi="Arial" w:cs="Arial"/>
          <w:color w:val="000000"/>
          <w:sz w:val="20"/>
          <w:szCs w:val="20"/>
        </w:rPr>
      </w:pPr>
      <w:r w:rsidRPr="00D546C9">
        <w:rPr>
          <w:rFonts w:ascii="Arial" w:eastAsia="Times New Roman" w:hAnsi="Arial" w:cs="Arial"/>
          <w:color w:val="000000"/>
          <w:sz w:val="20"/>
          <w:szCs w:val="20"/>
        </w:rPr>
        <w:t>Once students have moved documents to the map, as a class compile a list of all of the parties involved in the West.</w:t>
      </w:r>
      <w:r w:rsidRPr="00D546C9">
        <w:t xml:space="preserve"> </w:t>
      </w:r>
      <w:r w:rsidRPr="00D546C9">
        <w:rPr>
          <w:rFonts w:ascii="Arial" w:eastAsia="Times New Roman" w:hAnsi="Arial" w:cs="Arial"/>
          <w:color w:val="000000"/>
          <w:sz w:val="20"/>
          <w:szCs w:val="20"/>
        </w:rPr>
        <w:t>Ask students to recall mention of these groups from the documents.</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Teaching Means Scaffolding</w:t>
      </w:r>
      <w:r w:rsidR="007C738F">
        <w:rPr>
          <w:rFonts w:ascii="Arial" w:eastAsia="Times New Roman" w:hAnsi="Arial" w:cs="Arial"/>
          <w:color w:val="000000"/>
          <w:sz w:val="20"/>
          <w:szCs w:val="20"/>
        </w:rPr>
        <w:t>:</w:t>
      </w:r>
    </w:p>
    <w:p w:rsidR="007C738F" w:rsidRPr="00B2041E" w:rsidRDefault="007C738F" w:rsidP="00B2041E">
      <w:pPr>
        <w:shd w:val="clear" w:color="auto" w:fill="FFFFFF"/>
        <w:spacing w:after="0" w:line="240" w:lineRule="auto"/>
        <w:outlineLvl w:val="3"/>
        <w:rPr>
          <w:rFonts w:ascii="Arial" w:eastAsia="Times New Roman" w:hAnsi="Arial" w:cs="Arial"/>
          <w:color w:val="000000"/>
          <w:sz w:val="20"/>
          <w:szCs w:val="20"/>
        </w:rPr>
      </w:pPr>
      <w:r w:rsidRPr="007C738F">
        <w:rPr>
          <w:rFonts w:ascii="Arial" w:eastAsia="Times New Roman" w:hAnsi="Arial" w:cs="Arial"/>
          <w:color w:val="000000"/>
          <w:sz w:val="20"/>
          <w:szCs w:val="20"/>
        </w:rPr>
        <w:t>Ask students to look carefully at the map and model document analysis.</w:t>
      </w:r>
    </w:p>
    <w:p w:rsidR="00F47A1F"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Constructive Assessment</w:t>
      </w:r>
      <w:r w:rsidR="00EA7DF1">
        <w:rPr>
          <w:rFonts w:ascii="Arial" w:eastAsia="Times New Roman" w:hAnsi="Arial" w:cs="Arial"/>
          <w:color w:val="000000"/>
          <w:sz w:val="20"/>
          <w:szCs w:val="20"/>
        </w:rPr>
        <w:t>:</w:t>
      </w:r>
    </w:p>
    <w:p w:rsidR="00EA7DF1" w:rsidRPr="00B2041E" w:rsidRDefault="00EA7DF1" w:rsidP="00B2041E">
      <w:pPr>
        <w:shd w:val="clear" w:color="auto" w:fill="FFFFFF"/>
        <w:spacing w:after="0" w:line="240" w:lineRule="auto"/>
        <w:outlineLvl w:val="3"/>
        <w:rPr>
          <w:rFonts w:ascii="Arial" w:eastAsia="Times New Roman" w:hAnsi="Arial" w:cs="Arial"/>
          <w:color w:val="000000"/>
          <w:sz w:val="20"/>
          <w:szCs w:val="20"/>
        </w:rPr>
      </w:pPr>
      <w:r>
        <w:rPr>
          <w:rFonts w:ascii="Arial" w:eastAsia="Times New Roman" w:hAnsi="Arial" w:cs="Arial"/>
          <w:color w:val="000000"/>
          <w:sz w:val="20"/>
          <w:szCs w:val="20"/>
        </w:rPr>
        <w:t>Students will move documents to the map and describe what they see as the goals of the expedition.</w:t>
      </w:r>
    </w:p>
    <w:p w:rsidR="00F47A1F" w:rsidRDefault="00F47A1F" w:rsidP="0036625E">
      <w:pPr>
        <w:shd w:val="clear" w:color="auto" w:fill="FFFFFF"/>
        <w:spacing w:after="0" w:line="240" w:lineRule="auto"/>
        <w:outlineLvl w:val="3"/>
        <w:rPr>
          <w:rFonts w:ascii="Arial" w:eastAsia="Times New Roman" w:hAnsi="Arial" w:cs="Arial"/>
          <w:color w:val="000000"/>
          <w:sz w:val="26"/>
          <w:szCs w:val="26"/>
        </w:rPr>
      </w:pPr>
    </w:p>
    <w:p w:rsidR="00B2041E" w:rsidRPr="0036625E" w:rsidRDefault="00B2041E" w:rsidP="0036625E">
      <w:pPr>
        <w:shd w:val="clear" w:color="auto" w:fill="FFFFFF"/>
        <w:spacing w:after="0" w:line="240" w:lineRule="auto"/>
        <w:outlineLvl w:val="3"/>
        <w:rPr>
          <w:rFonts w:ascii="Arial" w:eastAsia="Times New Roman" w:hAnsi="Arial" w:cs="Arial"/>
          <w:color w:val="000000"/>
          <w:sz w:val="26"/>
          <w:szCs w:val="26"/>
        </w:rPr>
      </w:pPr>
    </w:p>
    <w:p w:rsidR="00741AD9" w:rsidRPr="00B2041E" w:rsidRDefault="00B2041E" w:rsidP="00B2041E">
      <w:pPr>
        <w:spacing w:after="0"/>
        <w:rPr>
          <w:rFonts w:ascii="Arial" w:hAnsi="Arial" w:cs="Arial"/>
          <w:sz w:val="26"/>
          <w:szCs w:val="26"/>
        </w:rPr>
      </w:pPr>
      <w:r w:rsidRPr="00B2041E">
        <w:rPr>
          <w:rFonts w:ascii="Arial" w:hAnsi="Arial" w:cs="Arial"/>
          <w:sz w:val="26"/>
          <w:szCs w:val="26"/>
        </w:rPr>
        <w:t>Activity #2:</w:t>
      </w:r>
    </w:p>
    <w:p w:rsidR="00B2041E" w:rsidRDefault="00B2041E" w:rsidP="00B2041E">
      <w:pPr>
        <w:spacing w:after="0"/>
        <w:rPr>
          <w:rFonts w:ascii="Arial" w:hAnsi="Arial" w:cs="Arial"/>
          <w:sz w:val="26"/>
          <w:szCs w:val="26"/>
        </w:rPr>
      </w:pPr>
      <w:r w:rsidRPr="00B2041E">
        <w:rPr>
          <w:rFonts w:ascii="Arial" w:hAnsi="Arial" w:cs="Arial"/>
          <w:sz w:val="26"/>
          <w:szCs w:val="26"/>
        </w:rPr>
        <w:t>Comparing WWI Posters Urging Americans to Conserve Food for the War Effort</w:t>
      </w:r>
    </w:p>
    <w:p w:rsidR="009D65C2" w:rsidRPr="00B2041E" w:rsidRDefault="009D65C2" w:rsidP="00B2041E">
      <w:pPr>
        <w:spacing w:after="0"/>
        <w:rPr>
          <w:rFonts w:ascii="Arial" w:hAnsi="Arial" w:cs="Arial"/>
          <w:sz w:val="26"/>
          <w:szCs w:val="26"/>
        </w:rPr>
      </w:pPr>
    </w:p>
    <w:p w:rsidR="00B2041E" w:rsidRPr="009D65C2" w:rsidRDefault="00B2041E" w:rsidP="00B2041E">
      <w:pPr>
        <w:shd w:val="clear" w:color="auto" w:fill="FFFFFF"/>
        <w:spacing w:after="0" w:line="240" w:lineRule="auto"/>
        <w:outlineLvl w:val="3"/>
        <w:rPr>
          <w:rFonts w:ascii="Arial" w:eastAsia="Times New Roman" w:hAnsi="Arial" w:cs="Arial"/>
          <w:color w:val="000000"/>
          <w:sz w:val="20"/>
          <w:szCs w:val="20"/>
          <w:u w:val="single"/>
        </w:rPr>
      </w:pPr>
      <w:r w:rsidRPr="009D65C2">
        <w:rPr>
          <w:rFonts w:ascii="Arial" w:eastAsia="Times New Roman" w:hAnsi="Arial" w:cs="Arial"/>
          <w:color w:val="000000"/>
          <w:sz w:val="20"/>
          <w:szCs w:val="20"/>
          <w:u w:val="single"/>
        </w:rPr>
        <w:t>Disciplined Inquiry in the Social Studies:</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Teaching and Learning must have Purpose</w:t>
      </w:r>
      <w:r w:rsidR="00D546C9">
        <w:rPr>
          <w:rFonts w:ascii="Arial" w:eastAsia="Times New Roman" w:hAnsi="Arial" w:cs="Arial"/>
          <w:color w:val="000000"/>
          <w:sz w:val="20"/>
          <w:szCs w:val="20"/>
        </w:rPr>
        <w:t>:</w:t>
      </w:r>
    </w:p>
    <w:p w:rsidR="00D546C9" w:rsidRPr="00B2041E" w:rsidRDefault="00D546C9" w:rsidP="00B2041E">
      <w:pPr>
        <w:shd w:val="clear" w:color="auto" w:fill="FFFFFF"/>
        <w:spacing w:after="0" w:line="240" w:lineRule="auto"/>
        <w:outlineLvl w:val="3"/>
        <w:rPr>
          <w:rFonts w:ascii="Arial" w:eastAsia="Times New Roman" w:hAnsi="Arial" w:cs="Arial"/>
          <w:color w:val="000000"/>
          <w:sz w:val="20"/>
          <w:szCs w:val="20"/>
        </w:rPr>
      </w:pPr>
      <w:r w:rsidRPr="00D546C9">
        <w:rPr>
          <w:rFonts w:ascii="Arial" w:eastAsia="Times New Roman" w:hAnsi="Arial" w:cs="Arial"/>
          <w:color w:val="000000"/>
          <w:sz w:val="20"/>
          <w:szCs w:val="20"/>
        </w:rPr>
        <w:t>Students will analyze World War I-era posters urging Americans to conserve food. They will identify the target audience and determine how the US Food Administration tried to appeal to Americans to help the war effort.</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Learning Means In-Depth Understanding</w:t>
      </w:r>
      <w:r w:rsidR="00D546C9">
        <w:rPr>
          <w:rFonts w:ascii="Arial" w:eastAsia="Times New Roman" w:hAnsi="Arial" w:cs="Arial"/>
          <w:color w:val="000000"/>
          <w:sz w:val="20"/>
          <w:szCs w:val="20"/>
        </w:rPr>
        <w:t>:</w:t>
      </w:r>
    </w:p>
    <w:p w:rsidR="00D546C9" w:rsidRPr="00B2041E" w:rsidRDefault="00AE406D" w:rsidP="00B2041E">
      <w:pPr>
        <w:shd w:val="clear" w:color="auto" w:fill="FFFFFF"/>
        <w:spacing w:after="0" w:line="240" w:lineRule="auto"/>
        <w:outlineLvl w:val="3"/>
        <w:rPr>
          <w:rFonts w:ascii="Arial" w:eastAsia="Times New Roman" w:hAnsi="Arial" w:cs="Arial"/>
          <w:color w:val="000000"/>
          <w:sz w:val="20"/>
          <w:szCs w:val="20"/>
        </w:rPr>
      </w:pPr>
      <w:r w:rsidRPr="00AE406D">
        <w:rPr>
          <w:rFonts w:ascii="Arial" w:eastAsia="Times New Roman" w:hAnsi="Arial" w:cs="Arial"/>
          <w:color w:val="000000"/>
          <w:sz w:val="20"/>
          <w:szCs w:val="20"/>
        </w:rPr>
        <w:t>The two posters are identical except for the language in which each is printed - one is in English, the other Yiddish.</w:t>
      </w:r>
      <w:r w:rsidRPr="00AE406D">
        <w:t xml:space="preserve"> </w:t>
      </w:r>
      <w:r w:rsidRPr="00AE406D">
        <w:rPr>
          <w:rFonts w:ascii="Arial" w:eastAsia="Times New Roman" w:hAnsi="Arial" w:cs="Arial"/>
          <w:color w:val="000000"/>
          <w:sz w:val="20"/>
          <w:szCs w:val="20"/>
        </w:rPr>
        <w:t xml:space="preserve">Students may speculate that the U. S. Food Administration created these posters in different languages to appeal to different audiences, and that there </w:t>
      </w:r>
      <w:proofErr w:type="gramStart"/>
      <w:r w:rsidRPr="00AE406D">
        <w:rPr>
          <w:rFonts w:ascii="Arial" w:eastAsia="Times New Roman" w:hAnsi="Arial" w:cs="Arial"/>
          <w:color w:val="000000"/>
          <w:sz w:val="20"/>
          <w:szCs w:val="20"/>
        </w:rPr>
        <w:t>were different immigrant</w:t>
      </w:r>
      <w:proofErr w:type="gramEnd"/>
      <w:r w:rsidRPr="00AE406D">
        <w:rPr>
          <w:rFonts w:ascii="Arial" w:eastAsia="Times New Roman" w:hAnsi="Arial" w:cs="Arial"/>
          <w:color w:val="000000"/>
          <w:sz w:val="20"/>
          <w:szCs w:val="20"/>
        </w:rPr>
        <w:t xml:space="preserve"> groups in America speaking different languages</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Instruction Must Build on Students' Prior Knowledge</w:t>
      </w:r>
      <w:r w:rsidR="00D546C9">
        <w:rPr>
          <w:rFonts w:ascii="Arial" w:eastAsia="Times New Roman" w:hAnsi="Arial" w:cs="Arial"/>
          <w:color w:val="000000"/>
          <w:sz w:val="20"/>
          <w:szCs w:val="20"/>
        </w:rPr>
        <w:t>:</w:t>
      </w:r>
    </w:p>
    <w:p w:rsidR="00D546C9" w:rsidRPr="00B2041E" w:rsidRDefault="00935FE4" w:rsidP="00B2041E">
      <w:pPr>
        <w:shd w:val="clear" w:color="auto" w:fill="FFFFFF"/>
        <w:spacing w:after="0" w:line="240" w:lineRule="auto"/>
        <w:outlineLvl w:val="3"/>
        <w:rPr>
          <w:rFonts w:ascii="Arial" w:eastAsia="Times New Roman" w:hAnsi="Arial" w:cs="Arial"/>
          <w:color w:val="000000"/>
          <w:sz w:val="20"/>
          <w:szCs w:val="20"/>
        </w:rPr>
      </w:pPr>
      <w:r w:rsidRPr="00935FE4">
        <w:rPr>
          <w:rFonts w:ascii="Arial" w:eastAsia="Times New Roman" w:hAnsi="Arial" w:cs="Arial"/>
          <w:color w:val="000000"/>
          <w:sz w:val="20"/>
          <w:szCs w:val="20"/>
        </w:rPr>
        <w:t>This activity is intended as a warm-up or introduction to home front war efforts</w:t>
      </w:r>
      <w:r>
        <w:rPr>
          <w:rFonts w:ascii="Arial" w:eastAsia="Times New Roman" w:hAnsi="Arial" w:cs="Arial"/>
          <w:color w:val="000000"/>
          <w:sz w:val="20"/>
          <w:szCs w:val="20"/>
        </w:rPr>
        <w:t xml:space="preserve"> during WWI.</w:t>
      </w:r>
    </w:p>
    <w:p w:rsidR="00B2041E" w:rsidRDefault="00B2041E" w:rsidP="00B2041E">
      <w:pPr>
        <w:shd w:val="clear" w:color="auto" w:fill="FFFFFF"/>
        <w:spacing w:after="0" w:line="240" w:lineRule="auto"/>
        <w:outlineLvl w:val="3"/>
        <w:rPr>
          <w:rFonts w:ascii="Arial" w:eastAsia="Times New Roman" w:hAnsi="Arial" w:cs="Arial"/>
          <w:color w:val="000000"/>
          <w:sz w:val="20"/>
          <w:szCs w:val="20"/>
        </w:rPr>
      </w:pPr>
      <w:r w:rsidRPr="00B2041E">
        <w:rPr>
          <w:rFonts w:ascii="Arial" w:eastAsia="Times New Roman" w:hAnsi="Arial" w:cs="Arial"/>
          <w:color w:val="000000"/>
          <w:sz w:val="20"/>
          <w:szCs w:val="20"/>
        </w:rPr>
        <w:t>•</w:t>
      </w:r>
      <w:r w:rsidRPr="00B2041E">
        <w:rPr>
          <w:rFonts w:ascii="Arial" w:eastAsia="Times New Roman" w:hAnsi="Arial" w:cs="Arial"/>
          <w:color w:val="000000"/>
          <w:sz w:val="20"/>
          <w:szCs w:val="20"/>
        </w:rPr>
        <w:tab/>
        <w:t>People Learn Through Disciplined Inquiry</w:t>
      </w:r>
      <w:r w:rsidR="00D546C9">
        <w:rPr>
          <w:rFonts w:ascii="Arial" w:eastAsia="Times New Roman" w:hAnsi="Arial" w:cs="Arial"/>
          <w:color w:val="000000"/>
          <w:sz w:val="20"/>
          <w:szCs w:val="20"/>
        </w:rPr>
        <w:t>:</w:t>
      </w:r>
    </w:p>
    <w:p w:rsidR="00D546C9" w:rsidRPr="00B2041E" w:rsidRDefault="001C3FA6" w:rsidP="00B2041E">
      <w:pPr>
        <w:shd w:val="clear" w:color="auto" w:fill="FFFFFF"/>
        <w:spacing w:after="0" w:line="240" w:lineRule="auto"/>
        <w:outlineLvl w:val="3"/>
        <w:rPr>
          <w:rFonts w:ascii="Arial" w:eastAsia="Times New Roman" w:hAnsi="Arial" w:cs="Arial"/>
          <w:color w:val="000000"/>
          <w:sz w:val="20"/>
          <w:szCs w:val="20"/>
        </w:rPr>
      </w:pPr>
      <w:r w:rsidRPr="001C3FA6">
        <w:rPr>
          <w:rFonts w:ascii="Arial" w:eastAsia="Times New Roman" w:hAnsi="Arial" w:cs="Arial"/>
          <w:color w:val="000000"/>
          <w:sz w:val="20"/>
          <w:szCs w:val="20"/>
        </w:rPr>
        <w:t>Ask students to infer what immigrant groups were in America at the time based on the languages in which the posters were published. Tie this to the influx of immigrants from southeastern Europe around the turn of the century.</w:t>
      </w:r>
    </w:p>
    <w:p w:rsidR="00B2041E" w:rsidRDefault="00B2041E">
      <w:bookmarkStart w:id="0" w:name="_GoBack"/>
      <w:bookmarkEnd w:id="0"/>
    </w:p>
    <w:sectPr w:rsidR="00B20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50544"/>
    <w:multiLevelType w:val="multilevel"/>
    <w:tmpl w:val="41F48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25E"/>
    <w:rsid w:val="001B3D73"/>
    <w:rsid w:val="001C3FA6"/>
    <w:rsid w:val="00202BA5"/>
    <w:rsid w:val="00241829"/>
    <w:rsid w:val="002D7A08"/>
    <w:rsid w:val="0036625E"/>
    <w:rsid w:val="003C6BBC"/>
    <w:rsid w:val="004121CB"/>
    <w:rsid w:val="0052244B"/>
    <w:rsid w:val="006F66B1"/>
    <w:rsid w:val="00741AD9"/>
    <w:rsid w:val="007C738F"/>
    <w:rsid w:val="008B4005"/>
    <w:rsid w:val="00935FE4"/>
    <w:rsid w:val="009D65C2"/>
    <w:rsid w:val="00AE406D"/>
    <w:rsid w:val="00B2041E"/>
    <w:rsid w:val="00D546C9"/>
    <w:rsid w:val="00E56B8D"/>
    <w:rsid w:val="00EA7DF1"/>
    <w:rsid w:val="00F47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6625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6625E"/>
    <w:rPr>
      <w:rFonts w:ascii="Times New Roman" w:eastAsia="Times New Roman" w:hAnsi="Times New Roman" w:cs="Times New Roman"/>
      <w:b/>
      <w:bCs/>
      <w:sz w:val="24"/>
      <w:szCs w:val="24"/>
    </w:rPr>
  </w:style>
  <w:style w:type="character" w:styleId="Strong">
    <w:name w:val="Strong"/>
    <w:basedOn w:val="DefaultParagraphFont"/>
    <w:uiPriority w:val="22"/>
    <w:qFormat/>
    <w:rsid w:val="0036625E"/>
    <w:rPr>
      <w:b/>
      <w:bCs/>
    </w:rPr>
  </w:style>
  <w:style w:type="character" w:customStyle="1" w:styleId="apple-converted-space">
    <w:name w:val="apple-converted-space"/>
    <w:basedOn w:val="DefaultParagraphFont"/>
    <w:rsid w:val="003662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6625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6625E"/>
    <w:rPr>
      <w:rFonts w:ascii="Times New Roman" w:eastAsia="Times New Roman" w:hAnsi="Times New Roman" w:cs="Times New Roman"/>
      <w:b/>
      <w:bCs/>
      <w:sz w:val="24"/>
      <w:szCs w:val="24"/>
    </w:rPr>
  </w:style>
  <w:style w:type="character" w:styleId="Strong">
    <w:name w:val="Strong"/>
    <w:basedOn w:val="DefaultParagraphFont"/>
    <w:uiPriority w:val="22"/>
    <w:qFormat/>
    <w:rsid w:val="0036625E"/>
    <w:rPr>
      <w:b/>
      <w:bCs/>
    </w:rPr>
  </w:style>
  <w:style w:type="character" w:customStyle="1" w:styleId="apple-converted-space">
    <w:name w:val="apple-converted-space"/>
    <w:basedOn w:val="DefaultParagraphFont"/>
    <w:rsid w:val="00366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69144">
      <w:bodyDiv w:val="1"/>
      <w:marLeft w:val="0"/>
      <w:marRight w:val="0"/>
      <w:marTop w:val="0"/>
      <w:marBottom w:val="0"/>
      <w:divBdr>
        <w:top w:val="none" w:sz="0" w:space="0" w:color="auto"/>
        <w:left w:val="none" w:sz="0" w:space="0" w:color="auto"/>
        <w:bottom w:val="none" w:sz="0" w:space="0" w:color="auto"/>
        <w:right w:val="none" w:sz="0" w:space="0" w:color="auto"/>
      </w:divBdr>
    </w:div>
    <w:div w:id="198535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THE-FARIAS</dc:creator>
  <cp:lastModifiedBy>THE-FARIAS</cp:lastModifiedBy>
  <cp:revision>14</cp:revision>
  <dcterms:created xsi:type="dcterms:W3CDTF">2014-10-29T07:39:00Z</dcterms:created>
  <dcterms:modified xsi:type="dcterms:W3CDTF">2014-10-29T08:44:00Z</dcterms:modified>
</cp:coreProperties>
</file>